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26A3" w14:textId="77777777" w:rsidR="006D6B80" w:rsidRDefault="004833DC">
      <w:pPr>
        <w:jc w:val="center"/>
        <w:rPr>
          <w:rFonts w:ascii="Lato" w:eastAsia="Lato" w:hAnsi="Lato" w:cs="Lato"/>
          <w:color w:val="434343"/>
          <w:sz w:val="20"/>
          <w:szCs w:val="20"/>
        </w:rPr>
      </w:pP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rFonts w:ascii="Lato" w:eastAsia="Lato" w:hAnsi="Lato" w:cs="Lato"/>
          <w:b/>
        </w:rPr>
        <w:tab/>
      </w:r>
      <w:r>
        <w:rPr>
          <w:noProof/>
        </w:rPr>
        <w:drawing>
          <wp:inline distT="114300" distB="114300" distL="114300" distR="114300" wp14:anchorId="30C8057D" wp14:editId="0487474F">
            <wp:extent cx="2809154" cy="5339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09154" cy="533972"/>
                    </a:xfrm>
                    <a:prstGeom prst="rect">
                      <a:avLst/>
                    </a:prstGeom>
                    <a:ln/>
                  </pic:spPr>
                </pic:pic>
              </a:graphicData>
            </a:graphic>
          </wp:inline>
        </w:drawing>
      </w:r>
    </w:p>
    <w:p w14:paraId="3B473CFE" w14:textId="77777777" w:rsidR="006D6B80" w:rsidRDefault="006D6B80">
      <w:pPr>
        <w:rPr>
          <w:rFonts w:ascii="Lato" w:eastAsia="Lato" w:hAnsi="Lato" w:cs="Lato"/>
          <w:b/>
          <w:color w:val="434343"/>
          <w:sz w:val="28"/>
          <w:szCs w:val="28"/>
        </w:rPr>
      </w:pPr>
    </w:p>
    <w:p w14:paraId="36FBA6D4" w14:textId="77777777" w:rsidR="006D6B80" w:rsidRDefault="004833DC">
      <w:pPr>
        <w:rPr>
          <w:rFonts w:ascii="Lato" w:eastAsia="Lato" w:hAnsi="Lato" w:cs="Lato"/>
          <w:b/>
          <w:color w:val="434343"/>
          <w:sz w:val="32"/>
          <w:szCs w:val="32"/>
        </w:rPr>
      </w:pPr>
      <w:r>
        <w:rPr>
          <w:rFonts w:ascii="Lato" w:eastAsia="Lato" w:hAnsi="Lato" w:cs="Lato"/>
          <w:b/>
          <w:color w:val="434343"/>
          <w:sz w:val="32"/>
          <w:szCs w:val="32"/>
        </w:rPr>
        <w:t>NEWS RELEASE</w:t>
      </w:r>
    </w:p>
    <w:p w14:paraId="6F3BE296" w14:textId="77777777" w:rsidR="006D6B80" w:rsidRDefault="004833DC">
      <w:pPr>
        <w:rPr>
          <w:rFonts w:ascii="Lato" w:eastAsia="Lato" w:hAnsi="Lato" w:cs="Lato"/>
          <w:i/>
          <w:color w:val="434343"/>
        </w:rPr>
      </w:pPr>
      <w:r>
        <w:rPr>
          <w:rFonts w:ascii="Lato" w:eastAsia="Lato" w:hAnsi="Lato" w:cs="Lato"/>
          <w:i/>
          <w:color w:val="434343"/>
        </w:rPr>
        <w:t>For Immediate Release</w:t>
      </w:r>
    </w:p>
    <w:p w14:paraId="677090F2" w14:textId="77777777" w:rsidR="006D6B80" w:rsidRDefault="006D6B80">
      <w:pPr>
        <w:rPr>
          <w:rFonts w:ascii="Lato" w:eastAsia="Lato" w:hAnsi="Lato" w:cs="Lato"/>
          <w:b/>
          <w:color w:val="434343"/>
        </w:rPr>
      </w:pPr>
    </w:p>
    <w:p w14:paraId="647588E0" w14:textId="77777777" w:rsidR="006D6B80" w:rsidRDefault="004833DC">
      <w:pPr>
        <w:rPr>
          <w:rFonts w:ascii="Lato Light" w:eastAsia="Lato Light" w:hAnsi="Lato Light" w:cs="Lato Light"/>
          <w:color w:val="434343"/>
        </w:rPr>
      </w:pPr>
      <w:r>
        <w:rPr>
          <w:rFonts w:ascii="Lato" w:eastAsia="Lato" w:hAnsi="Lato" w:cs="Lato"/>
          <w:b/>
          <w:color w:val="434343"/>
        </w:rPr>
        <w:t>Date:</w:t>
      </w:r>
      <w:r>
        <w:rPr>
          <w:rFonts w:ascii="Lato" w:eastAsia="Lato" w:hAnsi="Lato" w:cs="Lato"/>
          <w:b/>
          <w:color w:val="434343"/>
        </w:rPr>
        <w:tab/>
      </w:r>
      <w:r>
        <w:rPr>
          <w:rFonts w:ascii="Lato" w:eastAsia="Lato" w:hAnsi="Lato" w:cs="Lato"/>
          <w:b/>
          <w:color w:val="434343"/>
        </w:rPr>
        <w:tab/>
      </w:r>
      <w:r>
        <w:rPr>
          <w:rFonts w:ascii="Lato Light" w:eastAsia="Lato Light" w:hAnsi="Lato Light" w:cs="Lato Light"/>
          <w:color w:val="434343"/>
        </w:rPr>
        <w:t>September 17, 2024</w:t>
      </w:r>
    </w:p>
    <w:p w14:paraId="0C10E7F9" w14:textId="77777777" w:rsidR="006D6B80" w:rsidRDefault="006D6B80">
      <w:pPr>
        <w:rPr>
          <w:rFonts w:ascii="Lato" w:eastAsia="Lato" w:hAnsi="Lato" w:cs="Lato"/>
          <w:b/>
          <w:color w:val="434343"/>
        </w:rPr>
      </w:pPr>
    </w:p>
    <w:p w14:paraId="7F9FF2D3" w14:textId="77777777" w:rsidR="006D6B80" w:rsidRDefault="004833DC">
      <w:pPr>
        <w:rPr>
          <w:rFonts w:ascii="Lato Light" w:eastAsia="Lato Light" w:hAnsi="Lato Light" w:cs="Lato Light"/>
          <w:color w:val="434343"/>
        </w:rPr>
      </w:pPr>
      <w:r>
        <w:rPr>
          <w:rFonts w:ascii="Lato" w:eastAsia="Lato" w:hAnsi="Lato" w:cs="Lato"/>
          <w:b/>
          <w:color w:val="434343"/>
        </w:rPr>
        <w:t>Contact:</w:t>
      </w:r>
      <w:r>
        <w:rPr>
          <w:rFonts w:ascii="Lato" w:eastAsia="Lato" w:hAnsi="Lato" w:cs="Lato"/>
          <w:b/>
          <w:color w:val="434343"/>
        </w:rPr>
        <w:tab/>
      </w:r>
      <w:r>
        <w:rPr>
          <w:rFonts w:ascii="Lato Light" w:eastAsia="Lato Light" w:hAnsi="Lato Light" w:cs="Lato Light"/>
          <w:color w:val="434343"/>
        </w:rPr>
        <w:t>Amy Ebeler</w:t>
      </w:r>
    </w:p>
    <w:p w14:paraId="363391C6" w14:textId="77777777" w:rsidR="006D6B80" w:rsidRDefault="004833DC">
      <w:pPr>
        <w:rPr>
          <w:rFonts w:ascii="Lato Light" w:eastAsia="Lato Light" w:hAnsi="Lato Light" w:cs="Lato Light"/>
          <w:color w:val="434343"/>
        </w:rPr>
      </w:pPr>
      <w:r>
        <w:rPr>
          <w:rFonts w:ascii="Lato Light" w:eastAsia="Lato Light" w:hAnsi="Lato Light" w:cs="Lato Light"/>
          <w:color w:val="434343"/>
        </w:rPr>
        <w:tab/>
      </w:r>
      <w:r>
        <w:rPr>
          <w:rFonts w:ascii="Lato Light" w:eastAsia="Lato Light" w:hAnsi="Lato Light" w:cs="Lato Light"/>
          <w:color w:val="434343"/>
        </w:rPr>
        <w:tab/>
        <w:t>Nemaha County Hospital</w:t>
      </w:r>
    </w:p>
    <w:p w14:paraId="736C1BFD" w14:textId="77777777" w:rsidR="006D6B80" w:rsidRDefault="004833DC">
      <w:pPr>
        <w:ind w:left="720" w:firstLine="720"/>
        <w:rPr>
          <w:rFonts w:ascii="Lato Light" w:eastAsia="Lato Light" w:hAnsi="Lato Light" w:cs="Lato Light"/>
        </w:rPr>
      </w:pPr>
      <w:hyperlink r:id="rId7">
        <w:r>
          <w:rPr>
            <w:rFonts w:ascii="Lato Light" w:eastAsia="Lato Light" w:hAnsi="Lato Light" w:cs="Lato Light"/>
            <w:color w:val="1155CC"/>
            <w:u w:val="single"/>
          </w:rPr>
          <w:t>aebeler@nchnet.org</w:t>
        </w:r>
      </w:hyperlink>
    </w:p>
    <w:p w14:paraId="157AA88E" w14:textId="77777777" w:rsidR="006D6B80" w:rsidRDefault="004833DC">
      <w:pPr>
        <w:ind w:left="720" w:firstLine="720"/>
        <w:rPr>
          <w:rFonts w:ascii="Lato Light" w:eastAsia="Lato Light" w:hAnsi="Lato Light" w:cs="Lato Light"/>
        </w:rPr>
      </w:pPr>
      <w:r>
        <w:rPr>
          <w:rFonts w:ascii="Lato Light" w:eastAsia="Lato Light" w:hAnsi="Lato Light" w:cs="Lato Light"/>
        </w:rPr>
        <w:t>402-274-6148</w:t>
      </w:r>
    </w:p>
    <w:p w14:paraId="1DA11BF1" w14:textId="77777777" w:rsidR="006D6B80" w:rsidRDefault="006D6B80">
      <w:pPr>
        <w:ind w:left="720" w:firstLine="720"/>
        <w:rPr>
          <w:rFonts w:ascii="Lato Light" w:eastAsia="Lato Light" w:hAnsi="Lato Light" w:cs="Lato Light"/>
          <w:color w:val="434343"/>
        </w:rPr>
      </w:pPr>
    </w:p>
    <w:p w14:paraId="48B9A38C" w14:textId="77777777" w:rsidR="006D6B80" w:rsidRDefault="004833DC">
      <w:pPr>
        <w:ind w:left="720"/>
        <w:rPr>
          <w:rFonts w:ascii="Lato Light" w:eastAsia="Lato Light" w:hAnsi="Lato Light" w:cs="Lato Light"/>
          <w:color w:val="434343"/>
        </w:rPr>
      </w:pPr>
      <w:r>
        <w:rPr>
          <w:rFonts w:ascii="Lato" w:eastAsia="Lato" w:hAnsi="Lato" w:cs="Lato"/>
          <w:b/>
          <w:color w:val="434343"/>
        </w:rPr>
        <w:t>Website:</w:t>
      </w:r>
      <w:r>
        <w:rPr>
          <w:rFonts w:ascii="Lato" w:eastAsia="Lato" w:hAnsi="Lato" w:cs="Lato"/>
          <w:b/>
          <w:color w:val="434343"/>
        </w:rPr>
        <w:tab/>
      </w:r>
      <w:r>
        <w:rPr>
          <w:rFonts w:ascii="Lato Light" w:eastAsia="Lato Light" w:hAnsi="Lato Light" w:cs="Lato Light"/>
          <w:color w:val="434343"/>
        </w:rPr>
        <w:t>nemahacountyhospital.com</w:t>
      </w:r>
    </w:p>
    <w:p w14:paraId="14C41824" w14:textId="77777777" w:rsidR="006D6B80" w:rsidRDefault="004833DC">
      <w:pPr>
        <w:rPr>
          <w:rFonts w:ascii="Lato" w:eastAsia="Lato" w:hAnsi="Lato" w:cs="Lato"/>
          <w:b/>
          <w:color w:val="434343"/>
          <w:sz w:val="28"/>
          <w:szCs w:val="28"/>
        </w:rPr>
      </w:pPr>
      <w:r>
        <w:pict w14:anchorId="54C74C55">
          <v:rect id="_x0000_i1025" style="width:0;height:1.5pt" o:hralign="center" o:hrstd="t" o:hr="t" fillcolor="#a0a0a0" stroked="f"/>
        </w:pict>
      </w:r>
    </w:p>
    <w:p w14:paraId="41DECE3B" w14:textId="77777777" w:rsidR="006D6B80" w:rsidRDefault="004833DC">
      <w:pPr>
        <w:rPr>
          <w:rFonts w:ascii="Lato" w:eastAsia="Lato" w:hAnsi="Lato" w:cs="Lato"/>
          <w:b/>
          <w:color w:val="434343"/>
          <w:sz w:val="24"/>
          <w:szCs w:val="24"/>
        </w:rPr>
      </w:pPr>
      <w:r>
        <w:rPr>
          <w:rFonts w:ascii="Lato" w:eastAsia="Lato" w:hAnsi="Lato" w:cs="Lato"/>
          <w:b/>
          <w:color w:val="434343"/>
          <w:sz w:val="24"/>
          <w:szCs w:val="24"/>
        </w:rPr>
        <w:t>Nemaha County Hospital Receives Governor’s Wellness Award for Employee Wellness Program, Vitality</w:t>
      </w:r>
    </w:p>
    <w:p w14:paraId="1B9A8D45" w14:textId="77777777" w:rsidR="006D6B80" w:rsidRDefault="006D6B80">
      <w:pPr>
        <w:rPr>
          <w:rFonts w:ascii="Lato" w:eastAsia="Lato" w:hAnsi="Lato" w:cs="Lato"/>
          <w:b/>
          <w:color w:val="434343"/>
          <w:sz w:val="24"/>
          <w:szCs w:val="24"/>
        </w:rPr>
      </w:pPr>
    </w:p>
    <w:p w14:paraId="132A4FC2" w14:textId="77777777" w:rsidR="006D6B80" w:rsidRDefault="004833DC">
      <w:pPr>
        <w:rPr>
          <w:rFonts w:ascii="Lato Light" w:eastAsia="Lato Light" w:hAnsi="Lato Light" w:cs="Lato Light"/>
          <w:sz w:val="24"/>
          <w:szCs w:val="24"/>
        </w:rPr>
      </w:pPr>
      <w:r>
        <w:rPr>
          <w:rFonts w:ascii="Lato Light" w:eastAsia="Lato Light" w:hAnsi="Lato Light" w:cs="Lato Light"/>
          <w:sz w:val="24"/>
          <w:szCs w:val="24"/>
        </w:rPr>
        <w:t>AUBURN, NEBRASKA, September 17, 2024—Nemaha County Hospital is pleased to announce its recognition with the Governor’s Wellness Aw</w:t>
      </w:r>
      <w:r>
        <w:rPr>
          <w:rFonts w:ascii="Lato Light" w:eastAsia="Lato Light" w:hAnsi="Lato Light" w:cs="Lato Light"/>
          <w:sz w:val="24"/>
          <w:szCs w:val="24"/>
        </w:rPr>
        <w:t xml:space="preserve">ard at the Grower Level for its exemplary employee wellness program, </w:t>
      </w:r>
      <w:r>
        <w:rPr>
          <w:rFonts w:ascii="Lato Light" w:eastAsia="Lato Light" w:hAnsi="Lato Light" w:cs="Lato Light"/>
          <w:i/>
          <w:sz w:val="24"/>
          <w:szCs w:val="24"/>
        </w:rPr>
        <w:t>VITALITY</w:t>
      </w:r>
      <w:r>
        <w:rPr>
          <w:rFonts w:ascii="Lato Light" w:eastAsia="Lato Light" w:hAnsi="Lato Light" w:cs="Lato Light"/>
          <w:sz w:val="24"/>
          <w:szCs w:val="24"/>
        </w:rPr>
        <w:t xml:space="preserve">. The award, presented by Governor Jim </w:t>
      </w:r>
      <w:proofErr w:type="spellStart"/>
      <w:r>
        <w:rPr>
          <w:rFonts w:ascii="Lato Light" w:eastAsia="Lato Light" w:hAnsi="Lato Light" w:cs="Lato Light"/>
          <w:sz w:val="24"/>
          <w:szCs w:val="24"/>
        </w:rPr>
        <w:t>Pillen</w:t>
      </w:r>
      <w:proofErr w:type="spellEnd"/>
      <w:r>
        <w:rPr>
          <w:rFonts w:ascii="Lato Light" w:eastAsia="Lato Light" w:hAnsi="Lato Light" w:cs="Lato Light"/>
          <w:sz w:val="24"/>
          <w:szCs w:val="24"/>
        </w:rPr>
        <w:t>, acknowledges the hospital's dedication to promoting health and wellness within the workplace.</w:t>
      </w:r>
    </w:p>
    <w:p w14:paraId="59428816" w14:textId="77777777" w:rsidR="006D6B80" w:rsidRDefault="006D6B80">
      <w:pPr>
        <w:rPr>
          <w:rFonts w:ascii="Lato Light" w:eastAsia="Lato Light" w:hAnsi="Lato Light" w:cs="Lato Light"/>
          <w:sz w:val="24"/>
          <w:szCs w:val="24"/>
        </w:rPr>
      </w:pPr>
    </w:p>
    <w:p w14:paraId="686BA030" w14:textId="77777777" w:rsidR="006D6B80" w:rsidRDefault="004833DC">
      <w:pPr>
        <w:rPr>
          <w:rFonts w:ascii="Lato Light" w:eastAsia="Lato Light" w:hAnsi="Lato Light" w:cs="Lato Light"/>
          <w:sz w:val="24"/>
          <w:szCs w:val="24"/>
        </w:rPr>
      </w:pPr>
      <w:r>
        <w:rPr>
          <w:rFonts w:ascii="Lato Light" w:eastAsia="Lato Light" w:hAnsi="Lato Light" w:cs="Lato Light"/>
          <w:sz w:val="24"/>
          <w:szCs w:val="24"/>
        </w:rPr>
        <w:t>Tiffany Elliott, Infection Prevention Epidemiologist, and team lead for the wellness program, along with Codi Sail</w:t>
      </w:r>
      <w:r>
        <w:rPr>
          <w:rFonts w:ascii="Lato Light" w:eastAsia="Lato Light" w:hAnsi="Lato Light" w:cs="Lato Light"/>
          <w:sz w:val="24"/>
          <w:szCs w:val="24"/>
        </w:rPr>
        <w:t>ors, Chief Human Resource Officer, accepted the award during a special ceremony on behalf of Nemaha County Hospital. This recognition reflects the hospital's dedication to fostering a healthy and supportive environment for its staff.</w:t>
      </w:r>
    </w:p>
    <w:p w14:paraId="03ED365F" w14:textId="77777777" w:rsidR="006D6B80" w:rsidRDefault="006D6B80">
      <w:pPr>
        <w:rPr>
          <w:rFonts w:ascii="Lato Light" w:eastAsia="Lato Light" w:hAnsi="Lato Light" w:cs="Lato Light"/>
          <w:sz w:val="24"/>
          <w:szCs w:val="24"/>
        </w:rPr>
      </w:pPr>
    </w:p>
    <w:p w14:paraId="3E4B8153" w14:textId="0B8BDBB7" w:rsidR="006D6B80" w:rsidRDefault="004833DC">
      <w:pPr>
        <w:rPr>
          <w:rFonts w:ascii="Lato Light" w:eastAsia="Lato Light" w:hAnsi="Lato Light" w:cs="Lato Light"/>
          <w:sz w:val="24"/>
          <w:szCs w:val="24"/>
        </w:rPr>
      </w:pPr>
      <w:r>
        <w:rPr>
          <w:rFonts w:ascii="Lato Light" w:eastAsia="Lato Light" w:hAnsi="Lato Light" w:cs="Lato Light"/>
          <w:sz w:val="24"/>
          <w:szCs w:val="24"/>
        </w:rPr>
        <w:t>"We are honored to re</w:t>
      </w:r>
      <w:r>
        <w:rPr>
          <w:rFonts w:ascii="Lato Light" w:eastAsia="Lato Light" w:hAnsi="Lato Light" w:cs="Lato Light"/>
          <w:sz w:val="24"/>
          <w:szCs w:val="24"/>
        </w:rPr>
        <w:t xml:space="preserve">ceive this recognition," said </w:t>
      </w:r>
      <w:r w:rsidR="00CF1B2A">
        <w:rPr>
          <w:rFonts w:ascii="Lato Light" w:eastAsia="Lato Light" w:hAnsi="Lato Light" w:cs="Lato Light"/>
          <w:sz w:val="24"/>
          <w:szCs w:val="24"/>
        </w:rPr>
        <w:t>Tiffany Elliott</w:t>
      </w:r>
      <w:r>
        <w:rPr>
          <w:rFonts w:ascii="Lato Light" w:eastAsia="Lato Light" w:hAnsi="Lato Light" w:cs="Lato Light"/>
          <w:sz w:val="24"/>
          <w:szCs w:val="24"/>
        </w:rPr>
        <w:t>. "The Vitality program plays a key role in encouraging our employees to prioritize their well-being, and we are proud of the positive impact it has had on our workplace culture."</w:t>
      </w:r>
    </w:p>
    <w:p w14:paraId="71AD2A6F" w14:textId="77777777" w:rsidR="006D6B80" w:rsidRDefault="006D6B80">
      <w:pPr>
        <w:rPr>
          <w:rFonts w:ascii="Lato Light" w:eastAsia="Lato Light" w:hAnsi="Lato Light" w:cs="Lato Light"/>
          <w:sz w:val="24"/>
          <w:szCs w:val="24"/>
        </w:rPr>
      </w:pPr>
    </w:p>
    <w:p w14:paraId="1B41EA00" w14:textId="77777777" w:rsidR="006D6B80" w:rsidRDefault="004833DC">
      <w:pPr>
        <w:rPr>
          <w:rFonts w:ascii="Lato Light" w:eastAsia="Lato Light" w:hAnsi="Lato Light" w:cs="Lato Light"/>
          <w:sz w:val="24"/>
          <w:szCs w:val="24"/>
        </w:rPr>
      </w:pPr>
      <w:r>
        <w:rPr>
          <w:rFonts w:ascii="Lato Light" w:eastAsia="Lato Light" w:hAnsi="Lato Light" w:cs="Lato Light"/>
          <w:sz w:val="24"/>
          <w:szCs w:val="24"/>
        </w:rPr>
        <w:t>Nemaha County Hospital’s Vitality</w:t>
      </w:r>
      <w:r>
        <w:rPr>
          <w:rFonts w:ascii="Lato Light" w:eastAsia="Lato Light" w:hAnsi="Lato Light" w:cs="Lato Light"/>
          <w:sz w:val="24"/>
          <w:szCs w:val="24"/>
        </w:rPr>
        <w:t xml:space="preserve"> program promotes holistic health by offering initiatives focused on physical, mental, and social well-being. The program includes wellness challenges, educational resources, and activities designed to help staff lead healthier lives both at work and home.</w:t>
      </w:r>
    </w:p>
    <w:p w14:paraId="4ABAB746" w14:textId="77777777" w:rsidR="006D6B80" w:rsidRDefault="006D6B80">
      <w:pPr>
        <w:rPr>
          <w:rFonts w:ascii="Lato Light" w:eastAsia="Lato Light" w:hAnsi="Lato Light" w:cs="Lato Light"/>
          <w:sz w:val="24"/>
          <w:szCs w:val="24"/>
        </w:rPr>
      </w:pPr>
    </w:p>
    <w:p w14:paraId="7815D7E3" w14:textId="77777777" w:rsidR="006D6B80" w:rsidRDefault="004833DC">
      <w:pPr>
        <w:rPr>
          <w:rFonts w:ascii="Lato Light" w:eastAsia="Lato Light" w:hAnsi="Lato Light" w:cs="Lato Light"/>
          <w:sz w:val="24"/>
          <w:szCs w:val="24"/>
        </w:rPr>
      </w:pPr>
      <w:r>
        <w:rPr>
          <w:rFonts w:ascii="Lato Light" w:eastAsia="Lato Light" w:hAnsi="Lato Light" w:cs="Lato Light"/>
          <w:sz w:val="24"/>
          <w:szCs w:val="24"/>
        </w:rPr>
        <w:t>The Governor’s Wellness Award, created by the Nebraska Department of Health and Human Services, is designed to recognize organizations that actively support employee health. The Grower Level Award honors businesses and organizations that are developing a</w:t>
      </w:r>
      <w:r>
        <w:rPr>
          <w:rFonts w:ascii="Lato Light" w:eastAsia="Lato Light" w:hAnsi="Lato Light" w:cs="Lato Light"/>
          <w:sz w:val="24"/>
          <w:szCs w:val="24"/>
        </w:rPr>
        <w:t>nd expanding their wellness programs.</w:t>
      </w:r>
    </w:p>
    <w:p w14:paraId="79080909" w14:textId="77777777" w:rsidR="006D6B80" w:rsidRDefault="006D6B80">
      <w:pPr>
        <w:rPr>
          <w:rFonts w:ascii="Lato Light" w:eastAsia="Lato Light" w:hAnsi="Lato Light" w:cs="Lato Light"/>
          <w:sz w:val="24"/>
          <w:szCs w:val="24"/>
        </w:rPr>
      </w:pPr>
    </w:p>
    <w:p w14:paraId="444F9BED" w14:textId="77777777" w:rsidR="006D6B80" w:rsidRDefault="004833DC">
      <w:pPr>
        <w:rPr>
          <w:rFonts w:ascii="Lato Light" w:eastAsia="Lato Light" w:hAnsi="Lato Light" w:cs="Lato Light"/>
          <w:sz w:val="24"/>
          <w:szCs w:val="24"/>
        </w:rPr>
      </w:pPr>
      <w:r>
        <w:rPr>
          <w:rFonts w:ascii="Lato Light" w:eastAsia="Lato Light" w:hAnsi="Lato Light" w:cs="Lato Light"/>
          <w:sz w:val="24"/>
          <w:szCs w:val="24"/>
        </w:rPr>
        <w:t>For more information on Nemaha County Hospital’s wellness efforts or to learn more about the Governor’s Wellness Award, visit NemahaCountyHospital.com or the Nebraska Department of Health and Human Services.</w:t>
      </w:r>
    </w:p>
    <w:p w14:paraId="3D1D9E1A" w14:textId="77777777" w:rsidR="006D6B80" w:rsidRDefault="006D6B80">
      <w:pPr>
        <w:rPr>
          <w:rFonts w:ascii="Lato Light" w:eastAsia="Lato Light" w:hAnsi="Lato Light" w:cs="Lato Light"/>
          <w:sz w:val="24"/>
          <w:szCs w:val="24"/>
        </w:rPr>
      </w:pPr>
    </w:p>
    <w:p w14:paraId="34471E78" w14:textId="77777777" w:rsidR="006D6B80" w:rsidRDefault="004833DC">
      <w:pPr>
        <w:rPr>
          <w:rFonts w:ascii="Lato Light" w:eastAsia="Lato Light" w:hAnsi="Lato Light" w:cs="Lato Light"/>
          <w:sz w:val="28"/>
          <w:szCs w:val="28"/>
        </w:rPr>
      </w:pPr>
      <w:r>
        <w:rPr>
          <w:rFonts w:ascii="Lato Light" w:eastAsia="Lato Light" w:hAnsi="Lato Light" w:cs="Lato Light"/>
          <w:i/>
        </w:rPr>
        <w:t>Nemaha County Hospital is committed to providing high-quality, compassionate healthcare to the residents of Nemaha County and surrounding areas. Offering a comprehensive range of medical services, the hospital is staffed by skilled professionals and equipp</w:t>
      </w:r>
      <w:r>
        <w:rPr>
          <w:rFonts w:ascii="Lato Light" w:eastAsia="Lato Light" w:hAnsi="Lato Light" w:cs="Lato Light"/>
          <w:i/>
        </w:rPr>
        <w:t>ed with facilities to meet the diverse needs of patients. With a focus on personalized care, Nemaha County Hospital ensures "Quality Care...Every Time." The hospital actively promotes community wellness and preventative care, reinforcing its role as a trus</w:t>
      </w:r>
      <w:r>
        <w:rPr>
          <w:rFonts w:ascii="Lato Light" w:eastAsia="Lato Light" w:hAnsi="Lato Light" w:cs="Lato Light"/>
          <w:i/>
        </w:rPr>
        <w:t>ted healthcare provider. For more information, visit NemahaCountyHospital.com.</w:t>
      </w:r>
    </w:p>
    <w:p w14:paraId="27689EF6" w14:textId="77777777" w:rsidR="006D6B80" w:rsidRDefault="006D6B80">
      <w:pPr>
        <w:rPr>
          <w:rFonts w:ascii="Lato Light" w:eastAsia="Lato Light" w:hAnsi="Lato Light" w:cs="Lato Light"/>
          <w:sz w:val="28"/>
          <w:szCs w:val="28"/>
        </w:rPr>
      </w:pPr>
    </w:p>
    <w:p w14:paraId="73A71423" w14:textId="77777777" w:rsidR="006D6B80" w:rsidRDefault="006D6B80">
      <w:pPr>
        <w:rPr>
          <w:rFonts w:ascii="Lato Light" w:eastAsia="Lato Light" w:hAnsi="Lato Light" w:cs="Lato Light"/>
          <w:color w:val="434343"/>
          <w:sz w:val="28"/>
          <w:szCs w:val="28"/>
        </w:rPr>
      </w:pPr>
    </w:p>
    <w:p w14:paraId="6BBC7B92" w14:textId="77777777" w:rsidR="006D6B80" w:rsidRDefault="006D6B80">
      <w:pPr>
        <w:rPr>
          <w:rFonts w:ascii="Lato Light" w:eastAsia="Lato Light" w:hAnsi="Lato Light" w:cs="Lato Light"/>
          <w:color w:val="434343"/>
          <w:sz w:val="28"/>
          <w:szCs w:val="28"/>
        </w:rPr>
      </w:pPr>
    </w:p>
    <w:p w14:paraId="38DD8FCB" w14:textId="77777777" w:rsidR="006D6B80" w:rsidRDefault="006D6B80">
      <w:pPr>
        <w:shd w:val="clear" w:color="auto" w:fill="FFFFFF"/>
        <w:rPr>
          <w:rFonts w:ascii="Lato Light" w:eastAsia="Lato Light" w:hAnsi="Lato Light" w:cs="Lato Light"/>
          <w:color w:val="434343"/>
        </w:rPr>
      </w:pPr>
    </w:p>
    <w:p w14:paraId="26E22D0C" w14:textId="77777777" w:rsidR="006D6B80" w:rsidRDefault="006D6B80">
      <w:pPr>
        <w:rPr>
          <w:rFonts w:ascii="Lato" w:eastAsia="Lato" w:hAnsi="Lato" w:cs="Lato"/>
          <w:color w:val="434343"/>
          <w:sz w:val="20"/>
          <w:szCs w:val="20"/>
        </w:rPr>
      </w:pPr>
    </w:p>
    <w:p w14:paraId="4DE6F814" w14:textId="77777777" w:rsidR="006D6B80" w:rsidRDefault="006D6B80"/>
    <w:sectPr w:rsidR="006D6B80">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011F" w14:textId="77777777" w:rsidR="004833DC" w:rsidRDefault="004833DC">
      <w:pPr>
        <w:spacing w:line="240" w:lineRule="auto"/>
      </w:pPr>
      <w:r>
        <w:separator/>
      </w:r>
    </w:p>
  </w:endnote>
  <w:endnote w:type="continuationSeparator" w:id="0">
    <w:p w14:paraId="745C1F70" w14:textId="77777777" w:rsidR="004833DC" w:rsidRDefault="00483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73E8" w14:textId="77777777" w:rsidR="006D6B80" w:rsidRDefault="006D6B80">
    <w:pPr>
      <w:tabs>
        <w:tab w:val="left" w:pos="540"/>
        <w:tab w:val="right" w:pos="9360"/>
      </w:tabs>
      <w:rPr>
        <w:rFonts w:ascii="Lato Light" w:eastAsia="Lato Light" w:hAnsi="Lato Light" w:cs="Lato Light"/>
        <w:color w:val="434343"/>
        <w:sz w:val="16"/>
        <w:szCs w:val="16"/>
      </w:rPr>
    </w:pPr>
  </w:p>
  <w:tbl>
    <w:tblPr>
      <w:tblStyle w:val="a"/>
      <w:tblW w:w="9855" w:type="dxa"/>
      <w:tblLayout w:type="fixed"/>
      <w:tblLook w:val="0600" w:firstRow="0" w:lastRow="0" w:firstColumn="0" w:lastColumn="0" w:noHBand="1" w:noVBand="1"/>
    </w:tblPr>
    <w:tblGrid>
      <w:gridCol w:w="481"/>
      <w:gridCol w:w="4585"/>
      <w:gridCol w:w="1529"/>
      <w:gridCol w:w="3260"/>
    </w:tblGrid>
    <w:tr w:rsidR="006D6B80" w14:paraId="69ADB2EA" w14:textId="77777777">
      <w:trPr>
        <w:trHeight w:val="300"/>
      </w:trPr>
      <w:tc>
        <w:tcPr>
          <w:tcW w:w="467" w:type="dxa"/>
          <w:vMerge w:val="restart"/>
          <w:shd w:val="clear" w:color="auto" w:fill="auto"/>
          <w:tcMar>
            <w:top w:w="0" w:type="dxa"/>
            <w:left w:w="0" w:type="dxa"/>
            <w:bottom w:w="0" w:type="dxa"/>
            <w:right w:w="0" w:type="dxa"/>
          </w:tcMar>
          <w:vAlign w:val="center"/>
        </w:tcPr>
        <w:p w14:paraId="55FC6F03" w14:textId="77777777" w:rsidR="006D6B80" w:rsidRDefault="006D6B80">
          <w:pPr>
            <w:widowControl w:val="0"/>
            <w:rPr>
              <w:rFonts w:ascii="Lato Light" w:eastAsia="Lato Light" w:hAnsi="Lato Light" w:cs="Lato Light"/>
              <w:color w:val="434343"/>
              <w:sz w:val="16"/>
              <w:szCs w:val="16"/>
            </w:rPr>
          </w:pPr>
        </w:p>
      </w:tc>
      <w:tc>
        <w:tcPr>
          <w:tcW w:w="4452" w:type="dxa"/>
          <w:vMerge w:val="restart"/>
          <w:shd w:val="clear" w:color="auto" w:fill="auto"/>
          <w:tcMar>
            <w:top w:w="14" w:type="dxa"/>
            <w:left w:w="14" w:type="dxa"/>
            <w:bottom w:w="14" w:type="dxa"/>
            <w:right w:w="14" w:type="dxa"/>
          </w:tcMar>
          <w:vAlign w:val="center"/>
        </w:tcPr>
        <w:p w14:paraId="503B96F0" w14:textId="77777777" w:rsidR="006D6B80" w:rsidRDefault="006D6B80">
          <w:pPr>
            <w:tabs>
              <w:tab w:val="left" w:pos="540"/>
              <w:tab w:val="right" w:pos="9360"/>
            </w:tabs>
            <w:rPr>
              <w:rFonts w:ascii="Lato Light" w:eastAsia="Lato Light" w:hAnsi="Lato Light" w:cs="Lato Light"/>
              <w:color w:val="434343"/>
              <w:sz w:val="16"/>
              <w:szCs w:val="16"/>
            </w:rPr>
          </w:pPr>
        </w:p>
      </w:tc>
      <w:tc>
        <w:tcPr>
          <w:tcW w:w="1485" w:type="dxa"/>
          <w:tcBorders>
            <w:top w:val="nil"/>
            <w:bottom w:val="single" w:sz="8" w:space="0" w:color="FFFFFF"/>
          </w:tcBorders>
          <w:shd w:val="clear" w:color="auto" w:fill="auto"/>
          <w:tcMar>
            <w:top w:w="0" w:type="dxa"/>
            <w:left w:w="0" w:type="dxa"/>
            <w:bottom w:w="0" w:type="dxa"/>
            <w:right w:w="0" w:type="dxa"/>
          </w:tcMar>
          <w:vAlign w:val="center"/>
        </w:tcPr>
        <w:p w14:paraId="191A4EA8" w14:textId="77777777" w:rsidR="006D6B80" w:rsidRDefault="006D6B80">
          <w:pPr>
            <w:widowControl w:val="0"/>
            <w:rPr>
              <w:rFonts w:ascii="Lato Light" w:eastAsia="Lato Light" w:hAnsi="Lato Light" w:cs="Lato Light"/>
              <w:color w:val="434343"/>
              <w:sz w:val="16"/>
              <w:szCs w:val="16"/>
            </w:rPr>
          </w:pPr>
        </w:p>
      </w:tc>
      <w:tc>
        <w:tcPr>
          <w:tcW w:w="3165" w:type="dxa"/>
          <w:vMerge w:val="restart"/>
          <w:shd w:val="clear" w:color="auto" w:fill="auto"/>
          <w:tcMar>
            <w:top w:w="0" w:type="dxa"/>
            <w:left w:w="0" w:type="dxa"/>
            <w:bottom w:w="0" w:type="dxa"/>
            <w:right w:w="0" w:type="dxa"/>
          </w:tcMar>
          <w:vAlign w:val="center"/>
        </w:tcPr>
        <w:p w14:paraId="214831DD" w14:textId="77777777" w:rsidR="006D6B80" w:rsidRDefault="006D6B80">
          <w:pPr>
            <w:tabs>
              <w:tab w:val="left" w:pos="540"/>
              <w:tab w:val="right" w:pos="9360"/>
            </w:tabs>
            <w:rPr>
              <w:rFonts w:ascii="Lato Light" w:eastAsia="Lato Light" w:hAnsi="Lato Light" w:cs="Lato Light"/>
              <w:color w:val="434343"/>
              <w:sz w:val="16"/>
              <w:szCs w:val="16"/>
            </w:rPr>
          </w:pPr>
        </w:p>
      </w:tc>
    </w:tr>
    <w:tr w:rsidR="006D6B80" w14:paraId="32AD715E" w14:textId="77777777">
      <w:trPr>
        <w:trHeight w:val="288"/>
      </w:trPr>
      <w:tc>
        <w:tcPr>
          <w:tcW w:w="467" w:type="dxa"/>
          <w:vMerge/>
          <w:shd w:val="clear" w:color="auto" w:fill="auto"/>
          <w:tcMar>
            <w:top w:w="0" w:type="dxa"/>
            <w:left w:w="0" w:type="dxa"/>
            <w:bottom w:w="0" w:type="dxa"/>
            <w:right w:w="0" w:type="dxa"/>
          </w:tcMar>
          <w:vAlign w:val="center"/>
        </w:tcPr>
        <w:p w14:paraId="47B5ADB9" w14:textId="77777777" w:rsidR="006D6B80" w:rsidRDefault="006D6B80">
          <w:pPr>
            <w:widowControl w:val="0"/>
            <w:rPr>
              <w:rFonts w:ascii="Lato Light" w:eastAsia="Lato Light" w:hAnsi="Lato Light" w:cs="Lato Light"/>
              <w:color w:val="434343"/>
              <w:sz w:val="16"/>
              <w:szCs w:val="16"/>
            </w:rPr>
          </w:pPr>
        </w:p>
      </w:tc>
      <w:tc>
        <w:tcPr>
          <w:tcW w:w="4452" w:type="dxa"/>
          <w:vMerge/>
          <w:shd w:val="clear" w:color="auto" w:fill="auto"/>
          <w:tcMar>
            <w:top w:w="14" w:type="dxa"/>
            <w:left w:w="14" w:type="dxa"/>
            <w:bottom w:w="14" w:type="dxa"/>
            <w:right w:w="14" w:type="dxa"/>
          </w:tcMar>
          <w:vAlign w:val="center"/>
        </w:tcPr>
        <w:p w14:paraId="1FD66F92" w14:textId="77777777" w:rsidR="006D6B80" w:rsidRDefault="006D6B80">
          <w:pPr>
            <w:widowControl w:val="0"/>
            <w:rPr>
              <w:rFonts w:ascii="Lato Light" w:eastAsia="Lato Light" w:hAnsi="Lato Light" w:cs="Lato Light"/>
              <w:color w:val="434343"/>
              <w:sz w:val="16"/>
              <w:szCs w:val="16"/>
            </w:rPr>
          </w:pPr>
        </w:p>
      </w:tc>
      <w:tc>
        <w:tcPr>
          <w:tcW w:w="1485" w:type="dxa"/>
          <w:tcBorders>
            <w:top w:val="single" w:sz="8" w:space="0" w:color="FFFFFF"/>
            <w:bottom w:val="nil"/>
          </w:tcBorders>
          <w:shd w:val="clear" w:color="auto" w:fill="auto"/>
          <w:tcMar>
            <w:top w:w="0" w:type="dxa"/>
            <w:left w:w="0" w:type="dxa"/>
            <w:bottom w:w="0" w:type="dxa"/>
            <w:right w:w="0" w:type="dxa"/>
          </w:tcMar>
        </w:tcPr>
        <w:p w14:paraId="0082F3F5" w14:textId="77777777" w:rsidR="006D6B80" w:rsidRDefault="006D6B80">
          <w:pPr>
            <w:widowControl w:val="0"/>
            <w:rPr>
              <w:rFonts w:ascii="Lato Light" w:eastAsia="Lato Light" w:hAnsi="Lato Light" w:cs="Lato Light"/>
              <w:color w:val="434343"/>
              <w:sz w:val="16"/>
              <w:szCs w:val="16"/>
            </w:rPr>
          </w:pPr>
        </w:p>
      </w:tc>
      <w:tc>
        <w:tcPr>
          <w:tcW w:w="3165" w:type="dxa"/>
          <w:vMerge/>
          <w:shd w:val="clear" w:color="auto" w:fill="auto"/>
          <w:tcMar>
            <w:top w:w="0" w:type="dxa"/>
            <w:left w:w="0" w:type="dxa"/>
            <w:bottom w:w="0" w:type="dxa"/>
            <w:right w:w="0" w:type="dxa"/>
          </w:tcMar>
          <w:vAlign w:val="center"/>
        </w:tcPr>
        <w:p w14:paraId="3AD5AF28" w14:textId="77777777" w:rsidR="006D6B80" w:rsidRDefault="006D6B80">
          <w:pPr>
            <w:widowControl w:val="0"/>
            <w:rPr>
              <w:rFonts w:ascii="Lato Light" w:eastAsia="Lato Light" w:hAnsi="Lato Light" w:cs="Lato Light"/>
              <w:color w:val="434343"/>
              <w:sz w:val="16"/>
              <w:szCs w:val="16"/>
            </w:rPr>
          </w:pPr>
        </w:p>
      </w:tc>
    </w:tr>
  </w:tbl>
  <w:p w14:paraId="42E2EE4D" w14:textId="77777777" w:rsidR="006D6B80" w:rsidRDefault="006D6B80">
    <w:pPr>
      <w:rPr>
        <w:rFonts w:ascii="Lato Light" w:eastAsia="Lato Light" w:hAnsi="Lato Light" w:cs="Lato Light"/>
        <w:color w:val="43434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1A48" w14:textId="77777777" w:rsidR="004833DC" w:rsidRDefault="004833DC">
      <w:pPr>
        <w:spacing w:line="240" w:lineRule="auto"/>
      </w:pPr>
      <w:r>
        <w:separator/>
      </w:r>
    </w:p>
  </w:footnote>
  <w:footnote w:type="continuationSeparator" w:id="0">
    <w:p w14:paraId="1EA4A838" w14:textId="77777777" w:rsidR="004833DC" w:rsidRDefault="004833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80"/>
    <w:rsid w:val="004833DC"/>
    <w:rsid w:val="006D6B80"/>
    <w:rsid w:val="00C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BFED"/>
  <w15:docId w15:val="{4E0C8CC5-8739-48DB-B435-1192C57D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ebeler@nch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 Ebeler</dc:creator>
  <cp:lastModifiedBy>Amy D. Ebeler</cp:lastModifiedBy>
  <cp:revision>2</cp:revision>
  <cp:lastPrinted>2024-09-17T16:39:00Z</cp:lastPrinted>
  <dcterms:created xsi:type="dcterms:W3CDTF">2024-09-17T16:43:00Z</dcterms:created>
  <dcterms:modified xsi:type="dcterms:W3CDTF">2024-09-17T16:43:00Z</dcterms:modified>
</cp:coreProperties>
</file>